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7" w:rsidRPr="00055338" w:rsidRDefault="00D47B8B" w:rsidP="00F91E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2015-16</w:t>
      </w:r>
      <w:bookmarkStart w:id="0" w:name="_GoBack"/>
      <w:bookmarkEnd w:id="0"/>
      <w:r w:rsidR="00F63303" w:rsidRPr="00055338">
        <w:rPr>
          <w:b/>
          <w:sz w:val="36"/>
          <w:szCs w:val="36"/>
          <w:u w:val="single"/>
        </w:rPr>
        <w:t xml:space="preserve"> </w:t>
      </w:r>
      <w:r w:rsidR="006C7CB7" w:rsidRPr="00055338">
        <w:rPr>
          <w:b/>
          <w:sz w:val="36"/>
          <w:szCs w:val="36"/>
          <w:u w:val="single"/>
        </w:rPr>
        <w:t>Schu</w:t>
      </w:r>
      <w:r w:rsidR="00BD4A8C" w:rsidRPr="00055338">
        <w:rPr>
          <w:b/>
          <w:sz w:val="36"/>
          <w:szCs w:val="36"/>
          <w:u w:val="single"/>
        </w:rPr>
        <w:t>e</w:t>
      </w:r>
      <w:r w:rsidR="006C7CB7" w:rsidRPr="00055338">
        <w:rPr>
          <w:b/>
          <w:sz w:val="36"/>
          <w:szCs w:val="36"/>
          <w:u w:val="single"/>
        </w:rPr>
        <w:t>tte Manufacturing Steel Prices</w:t>
      </w:r>
      <w:r w:rsidR="00A820CA" w:rsidRPr="00055338">
        <w:rPr>
          <w:b/>
          <w:sz w:val="36"/>
          <w:szCs w:val="36"/>
          <w:u w:val="single"/>
        </w:rPr>
        <w:br/>
      </w:r>
    </w:p>
    <w:tbl>
      <w:tblPr>
        <w:tblStyle w:val="TableGrid"/>
        <w:tblW w:w="9108" w:type="dxa"/>
        <w:tblLayout w:type="fixed"/>
        <w:tblLook w:val="01E0" w:firstRow="1" w:lastRow="1" w:firstColumn="1" w:lastColumn="1" w:noHBand="0" w:noVBand="0"/>
      </w:tblPr>
      <w:tblGrid>
        <w:gridCol w:w="3888"/>
        <w:gridCol w:w="2557"/>
        <w:gridCol w:w="2663"/>
      </w:tblGrid>
      <w:tr w:rsidR="006C7CB7" w:rsidTr="00021332">
        <w:trPr>
          <w:trHeight w:val="147"/>
        </w:trPr>
        <w:tc>
          <w:tcPr>
            <w:tcW w:w="3888" w:type="dxa"/>
          </w:tcPr>
          <w:p w:rsidR="006C7CB7" w:rsidRPr="00AB2BA0" w:rsidRDefault="006C7CB7" w:rsidP="00021332">
            <w:pPr>
              <w:jc w:val="center"/>
              <w:rPr>
                <w:b/>
                <w:sz w:val="32"/>
                <w:szCs w:val="32"/>
              </w:rPr>
            </w:pPr>
            <w:r w:rsidRPr="00AB2BA0">
              <w:rPr>
                <w:b/>
                <w:sz w:val="32"/>
                <w:szCs w:val="32"/>
              </w:rPr>
              <w:t>Type of Steel</w:t>
            </w:r>
          </w:p>
        </w:tc>
        <w:tc>
          <w:tcPr>
            <w:tcW w:w="2557" w:type="dxa"/>
          </w:tcPr>
          <w:p w:rsidR="006C7CB7" w:rsidRPr="00AB2BA0" w:rsidRDefault="006C7CB7" w:rsidP="00021332">
            <w:pPr>
              <w:jc w:val="center"/>
              <w:rPr>
                <w:b/>
                <w:sz w:val="32"/>
                <w:szCs w:val="32"/>
              </w:rPr>
            </w:pPr>
            <w:r w:rsidRPr="00AB2BA0">
              <w:rPr>
                <w:b/>
                <w:sz w:val="32"/>
                <w:szCs w:val="32"/>
              </w:rPr>
              <w:t>Size</w:t>
            </w:r>
          </w:p>
        </w:tc>
        <w:tc>
          <w:tcPr>
            <w:tcW w:w="2663" w:type="dxa"/>
          </w:tcPr>
          <w:p w:rsidR="006C7CB7" w:rsidRPr="00AB2BA0" w:rsidRDefault="006C7CB7" w:rsidP="00021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Price ($/foot) </w:t>
            </w:r>
          </w:p>
        </w:tc>
      </w:tr>
      <w:tr w:rsidR="006C7CB7" w:rsidTr="001E6DF8">
        <w:trPr>
          <w:trHeight w:val="2285"/>
        </w:trPr>
        <w:tc>
          <w:tcPr>
            <w:tcW w:w="3888" w:type="dxa"/>
          </w:tcPr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 w:rsidRPr="000206DC">
              <w:rPr>
                <w:b/>
              </w:rPr>
              <w:t>Square Stock-Solid</w:t>
            </w:r>
          </w:p>
          <w:p w:rsidR="006C7CB7" w:rsidRDefault="006C7CB7" w:rsidP="00021332">
            <w:pPr>
              <w:rPr>
                <w:b/>
              </w:rPr>
            </w:pPr>
          </w:p>
          <w:p w:rsidR="006C7CB7" w:rsidRPr="000206DC" w:rsidRDefault="00DF2C44" w:rsidP="001E6DF8">
            <w:pPr>
              <w:jc w:val="center"/>
              <w:rPr>
                <w:b/>
              </w:rPr>
            </w:pPr>
            <w:r>
              <w:object w:dxaOrig="138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5" o:title=""/>
                </v:shape>
                <o:OLEObject Type="Embed" ProgID="PBrush" ShapeID="_x0000_i1025" DrawAspect="Content" ObjectID="_1521260221" r:id="rId6"/>
              </w:object>
            </w:r>
          </w:p>
        </w:tc>
        <w:tc>
          <w:tcPr>
            <w:tcW w:w="2557" w:type="dxa"/>
          </w:tcPr>
          <w:p w:rsidR="0019469D" w:rsidRDefault="0019469D" w:rsidP="00A820CA"/>
          <w:p w:rsidR="006C7CB7" w:rsidRDefault="00A820CA" w:rsidP="00DF2C44">
            <w:pPr>
              <w:jc w:val="center"/>
            </w:pPr>
            <w:r>
              <w:t xml:space="preserve">1/4 </w:t>
            </w:r>
            <w:r w:rsidR="00DF2C44">
              <w:t xml:space="preserve"> CR</w:t>
            </w:r>
          </w:p>
          <w:p w:rsidR="006C7CB7" w:rsidRDefault="006C7CB7" w:rsidP="00DF2C44">
            <w:pPr>
              <w:jc w:val="center"/>
            </w:pPr>
            <w:r>
              <w:t>3/8</w:t>
            </w:r>
          </w:p>
          <w:p w:rsidR="006C7CB7" w:rsidRDefault="00A820CA" w:rsidP="00DF2C44">
            <w:pPr>
              <w:jc w:val="center"/>
            </w:pPr>
            <w:r>
              <w:t xml:space="preserve">1/2 </w:t>
            </w:r>
          </w:p>
          <w:p w:rsidR="006C7CB7" w:rsidRDefault="006C7CB7" w:rsidP="00DF2C44">
            <w:pPr>
              <w:jc w:val="center"/>
            </w:pPr>
            <w:r>
              <w:t>5/8</w:t>
            </w:r>
          </w:p>
          <w:p w:rsidR="006C7CB7" w:rsidRDefault="00A820CA" w:rsidP="00DF2C44">
            <w:pPr>
              <w:jc w:val="center"/>
            </w:pPr>
            <w:r>
              <w:t xml:space="preserve">3/4 </w:t>
            </w:r>
          </w:p>
          <w:p w:rsidR="006C7CB7" w:rsidRDefault="006C7CB7" w:rsidP="00DF2C44">
            <w:pPr>
              <w:jc w:val="center"/>
            </w:pPr>
            <w:r>
              <w:t>1</w:t>
            </w:r>
          </w:p>
          <w:p w:rsidR="006C7CB7" w:rsidRDefault="006C7CB7" w:rsidP="00DF2C44">
            <w:pPr>
              <w:jc w:val="center"/>
            </w:pPr>
            <w:r>
              <w:t>1 ½</w:t>
            </w:r>
          </w:p>
          <w:p w:rsidR="006C7CB7" w:rsidRDefault="006C7CB7" w:rsidP="00DF2C44">
            <w:pPr>
              <w:jc w:val="center"/>
            </w:pPr>
            <w:r>
              <w:t>2</w:t>
            </w:r>
          </w:p>
          <w:p w:rsidR="00A820CA" w:rsidRDefault="00A820CA" w:rsidP="00DF2C44">
            <w:pPr>
              <w:jc w:val="center"/>
            </w:pPr>
          </w:p>
          <w:p w:rsidR="00A820CA" w:rsidRDefault="00A820CA" w:rsidP="00DF2C44">
            <w:pPr>
              <w:jc w:val="center"/>
            </w:pPr>
          </w:p>
        </w:tc>
        <w:tc>
          <w:tcPr>
            <w:tcW w:w="2663" w:type="dxa"/>
          </w:tcPr>
          <w:p w:rsidR="0019469D" w:rsidRDefault="0019469D" w:rsidP="00A820CA"/>
          <w:p w:rsidR="0019469D" w:rsidRDefault="00655FAC" w:rsidP="00A820CA">
            <w:pPr>
              <w:jc w:val="center"/>
            </w:pPr>
            <w:r>
              <w:t>0.50</w:t>
            </w:r>
          </w:p>
          <w:p w:rsidR="0019469D" w:rsidRDefault="00655FAC" w:rsidP="00DF2C44">
            <w:pPr>
              <w:jc w:val="center"/>
            </w:pPr>
            <w:r>
              <w:t>0.50</w:t>
            </w:r>
          </w:p>
          <w:p w:rsidR="00807ACA" w:rsidRDefault="00655FAC" w:rsidP="00DF2C44">
            <w:pPr>
              <w:jc w:val="center"/>
            </w:pPr>
            <w:r>
              <w:t>0.50</w:t>
            </w:r>
          </w:p>
          <w:p w:rsidR="00807ACA" w:rsidRDefault="00655FAC" w:rsidP="00DF2C44">
            <w:pPr>
              <w:jc w:val="center"/>
            </w:pPr>
            <w:r>
              <w:t>1.25</w:t>
            </w:r>
          </w:p>
          <w:p w:rsidR="00807ACA" w:rsidRDefault="00655FAC" w:rsidP="00DF2C44">
            <w:pPr>
              <w:jc w:val="center"/>
            </w:pPr>
            <w:r>
              <w:t>1.75</w:t>
            </w:r>
          </w:p>
          <w:p w:rsidR="00807ACA" w:rsidRDefault="00655FAC" w:rsidP="00DF2C44">
            <w:pPr>
              <w:jc w:val="center"/>
            </w:pPr>
            <w:r>
              <w:t>3.00</w:t>
            </w:r>
          </w:p>
          <w:p w:rsidR="00807ACA" w:rsidRDefault="00655FAC" w:rsidP="00DF2C44">
            <w:pPr>
              <w:jc w:val="center"/>
            </w:pPr>
            <w:r>
              <w:t>6.75</w:t>
            </w:r>
          </w:p>
          <w:p w:rsidR="00807ACA" w:rsidRDefault="00655FAC" w:rsidP="00DF2C44">
            <w:pPr>
              <w:jc w:val="center"/>
            </w:pPr>
            <w:r>
              <w:t>12.00</w:t>
            </w:r>
          </w:p>
        </w:tc>
      </w:tr>
      <w:tr w:rsidR="006C7CB7" w:rsidTr="001E6DF8">
        <w:trPr>
          <w:trHeight w:val="3320"/>
        </w:trPr>
        <w:tc>
          <w:tcPr>
            <w:tcW w:w="3888" w:type="dxa"/>
          </w:tcPr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 w:rsidRPr="000206DC">
              <w:rPr>
                <w:b/>
              </w:rPr>
              <w:t>Square Stock-Tube</w:t>
            </w: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Pr="000206DC" w:rsidRDefault="006C7CB7" w:rsidP="00021332">
            <w:pPr>
              <w:jc w:val="center"/>
              <w:rPr>
                <w:b/>
              </w:rPr>
            </w:pPr>
            <w:r>
              <w:object w:dxaOrig="1290" w:dyaOrig="1245">
                <v:shape id="_x0000_i1026" type="#_x0000_t75" style="width:64.5pt;height:62.25pt" o:ole="">
                  <v:imagedata r:id="rId7" o:title=""/>
                </v:shape>
                <o:OLEObject Type="Embed" ProgID="PBrush" ShapeID="_x0000_i1026" DrawAspect="Content" ObjectID="_1521260222" r:id="rId8"/>
              </w:object>
            </w:r>
          </w:p>
        </w:tc>
        <w:tc>
          <w:tcPr>
            <w:tcW w:w="2557" w:type="dxa"/>
          </w:tcPr>
          <w:p w:rsidR="0019469D" w:rsidRDefault="0019469D" w:rsidP="00021332">
            <w:pPr>
              <w:jc w:val="center"/>
            </w:pPr>
          </w:p>
          <w:p w:rsidR="0019469D" w:rsidRDefault="0019469D" w:rsidP="00021332">
            <w:pPr>
              <w:jc w:val="center"/>
            </w:pPr>
          </w:p>
          <w:p w:rsidR="006C7CB7" w:rsidRDefault="00A820CA" w:rsidP="00021332">
            <w:pPr>
              <w:jc w:val="center"/>
            </w:pPr>
            <w:r>
              <w:t>1/2</w:t>
            </w:r>
            <w:r w:rsidR="006C7CB7">
              <w:t xml:space="preserve"> x 16g</w:t>
            </w:r>
          </w:p>
          <w:p w:rsidR="006C7CB7" w:rsidRDefault="00A820CA" w:rsidP="00021332">
            <w:pPr>
              <w:jc w:val="center"/>
            </w:pPr>
            <w:r>
              <w:t>3/4</w:t>
            </w:r>
            <w:r w:rsidR="006C7CB7">
              <w:t xml:space="preserve"> x 1/8</w:t>
            </w:r>
          </w:p>
          <w:p w:rsidR="006C7CB7" w:rsidRDefault="006C7CB7" w:rsidP="00021332">
            <w:pPr>
              <w:jc w:val="center"/>
            </w:pPr>
            <w:r>
              <w:t>1 x 16g</w:t>
            </w:r>
          </w:p>
          <w:p w:rsidR="006C7CB7" w:rsidRDefault="006C7CB7" w:rsidP="00021332">
            <w:pPr>
              <w:jc w:val="center"/>
            </w:pPr>
            <w:r>
              <w:t>1 x 14g</w:t>
            </w:r>
          </w:p>
          <w:p w:rsidR="006C7CB7" w:rsidRDefault="006C7CB7" w:rsidP="00021332">
            <w:pPr>
              <w:jc w:val="center"/>
            </w:pPr>
            <w:r>
              <w:t>1 x 11g</w:t>
            </w:r>
          </w:p>
          <w:p w:rsidR="006C7CB7" w:rsidRDefault="006C7CB7" w:rsidP="00021332">
            <w:pPr>
              <w:jc w:val="center"/>
            </w:pPr>
            <w:r>
              <w:t>1 ¼ x 14g</w:t>
            </w:r>
          </w:p>
          <w:p w:rsidR="006C7CB7" w:rsidRDefault="006C7CB7" w:rsidP="00021332">
            <w:pPr>
              <w:jc w:val="center"/>
            </w:pPr>
            <w:r>
              <w:t>1 ¼  x 11g</w:t>
            </w:r>
          </w:p>
          <w:p w:rsidR="006C7CB7" w:rsidRDefault="006C7CB7" w:rsidP="00021332">
            <w:pPr>
              <w:jc w:val="center"/>
            </w:pPr>
            <w:r>
              <w:t>1 ½ x 14g</w:t>
            </w:r>
          </w:p>
          <w:p w:rsidR="006C7CB7" w:rsidRDefault="006C7CB7" w:rsidP="00021332">
            <w:pPr>
              <w:jc w:val="center"/>
            </w:pPr>
            <w:r>
              <w:t>2 x 14g</w:t>
            </w:r>
          </w:p>
          <w:p w:rsidR="006C7CB7" w:rsidRDefault="006C7CB7" w:rsidP="00021332">
            <w:pPr>
              <w:jc w:val="center"/>
            </w:pPr>
            <w:r>
              <w:t>2 x 11g</w:t>
            </w:r>
          </w:p>
          <w:p w:rsidR="006C7CB7" w:rsidRDefault="006C7CB7" w:rsidP="00021332">
            <w:pPr>
              <w:jc w:val="center"/>
            </w:pPr>
            <w:r>
              <w:t>2 ½ x 1/8</w:t>
            </w:r>
          </w:p>
          <w:p w:rsidR="006C7CB7" w:rsidRDefault="006C7CB7" w:rsidP="001E6DF8">
            <w:pPr>
              <w:jc w:val="center"/>
            </w:pPr>
            <w:r>
              <w:t>3 x 1/8</w:t>
            </w:r>
          </w:p>
        </w:tc>
        <w:tc>
          <w:tcPr>
            <w:tcW w:w="2663" w:type="dxa"/>
          </w:tcPr>
          <w:p w:rsidR="0019469D" w:rsidRDefault="0019469D" w:rsidP="00DF2C44">
            <w:pPr>
              <w:jc w:val="center"/>
            </w:pPr>
          </w:p>
          <w:p w:rsidR="0019469D" w:rsidRDefault="0019469D" w:rsidP="00DF2C44">
            <w:pPr>
              <w:jc w:val="center"/>
            </w:pPr>
          </w:p>
          <w:p w:rsidR="0019469D" w:rsidRDefault="00655FAC" w:rsidP="00DF2C44">
            <w:pPr>
              <w:jc w:val="center"/>
            </w:pPr>
            <w:r>
              <w:t>0.50</w:t>
            </w:r>
          </w:p>
          <w:p w:rsidR="00807ACA" w:rsidRDefault="00655FAC" w:rsidP="00DF2C44">
            <w:pPr>
              <w:jc w:val="center"/>
            </w:pPr>
            <w:r>
              <w:t>1.00</w:t>
            </w:r>
          </w:p>
          <w:p w:rsidR="00807ACA" w:rsidRDefault="00655FAC" w:rsidP="00DF2C44">
            <w:pPr>
              <w:jc w:val="center"/>
            </w:pPr>
            <w:r>
              <w:t>1.00</w:t>
            </w:r>
          </w:p>
          <w:p w:rsidR="00807ACA" w:rsidRDefault="00655FAC" w:rsidP="00DF2C44">
            <w:pPr>
              <w:jc w:val="center"/>
            </w:pPr>
            <w:r>
              <w:t>1.00</w:t>
            </w:r>
          </w:p>
          <w:p w:rsidR="00807ACA" w:rsidRDefault="00655FAC" w:rsidP="00DF2C44">
            <w:pPr>
              <w:jc w:val="center"/>
            </w:pPr>
            <w:r>
              <w:t>1.2</w:t>
            </w:r>
            <w:r w:rsidR="00807ACA">
              <w:t>5</w:t>
            </w:r>
          </w:p>
          <w:p w:rsidR="00807ACA" w:rsidRDefault="00655FAC" w:rsidP="00DF2C44">
            <w:pPr>
              <w:jc w:val="center"/>
            </w:pPr>
            <w:r>
              <w:t>1.2</w:t>
            </w:r>
            <w:r w:rsidR="00807ACA">
              <w:t>5</w:t>
            </w:r>
          </w:p>
          <w:p w:rsidR="00EB39A2" w:rsidRDefault="00655FAC" w:rsidP="00DF2C44">
            <w:pPr>
              <w:jc w:val="center"/>
            </w:pPr>
            <w:r>
              <w:t>1.50</w:t>
            </w:r>
          </w:p>
          <w:p w:rsidR="00807ACA" w:rsidRDefault="00655FAC" w:rsidP="00DF2C44">
            <w:pPr>
              <w:jc w:val="center"/>
            </w:pPr>
            <w:r>
              <w:t>1.5</w:t>
            </w:r>
            <w:r w:rsidR="00807ACA">
              <w:t>0</w:t>
            </w:r>
          </w:p>
          <w:p w:rsidR="00807ACA" w:rsidRDefault="00655FAC" w:rsidP="00DF2C44">
            <w:pPr>
              <w:jc w:val="center"/>
            </w:pPr>
            <w:r>
              <w:t>2.00</w:t>
            </w:r>
          </w:p>
          <w:p w:rsidR="00BB4A4E" w:rsidRDefault="00655FAC" w:rsidP="00DF2C44">
            <w:pPr>
              <w:jc w:val="center"/>
            </w:pPr>
            <w:r>
              <w:t>2.50</w:t>
            </w:r>
          </w:p>
          <w:p w:rsidR="00EB39A2" w:rsidRDefault="00655FAC" w:rsidP="00DF2C44">
            <w:pPr>
              <w:jc w:val="center"/>
            </w:pPr>
            <w:r>
              <w:t>3.50</w:t>
            </w:r>
          </w:p>
          <w:p w:rsidR="00EB39A2" w:rsidRDefault="00655FAC" w:rsidP="00BB4A4E">
            <w:pPr>
              <w:jc w:val="center"/>
            </w:pPr>
            <w:r>
              <w:t>4.00</w:t>
            </w:r>
          </w:p>
          <w:p w:rsidR="0019469D" w:rsidRDefault="0019469D" w:rsidP="00DF2C44">
            <w:pPr>
              <w:jc w:val="center"/>
            </w:pPr>
          </w:p>
        </w:tc>
      </w:tr>
      <w:tr w:rsidR="006C7CB7" w:rsidTr="00021332">
        <w:trPr>
          <w:trHeight w:val="147"/>
        </w:trPr>
        <w:tc>
          <w:tcPr>
            <w:tcW w:w="3888" w:type="dxa"/>
          </w:tcPr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 w:rsidRPr="000206DC">
              <w:rPr>
                <w:b/>
              </w:rPr>
              <w:t>Round Stock – Solid</w:t>
            </w: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Pr="000206DC" w:rsidRDefault="006C7CB7" w:rsidP="00021332">
            <w:pPr>
              <w:jc w:val="center"/>
              <w:rPr>
                <w:b/>
              </w:rPr>
            </w:pPr>
            <w:r>
              <w:object w:dxaOrig="1290" w:dyaOrig="1095">
                <v:shape id="_x0000_i1027" type="#_x0000_t75" style="width:64.5pt;height:54.75pt" o:ole="">
                  <v:imagedata r:id="rId9" o:title=""/>
                </v:shape>
                <o:OLEObject Type="Embed" ProgID="PBrush" ShapeID="_x0000_i1027" DrawAspect="Content" ObjectID="_1521260223" r:id="rId10"/>
              </w:object>
            </w:r>
          </w:p>
        </w:tc>
        <w:tc>
          <w:tcPr>
            <w:tcW w:w="2557" w:type="dxa"/>
          </w:tcPr>
          <w:p w:rsidR="0019469D" w:rsidRDefault="0019469D" w:rsidP="00021332">
            <w:pPr>
              <w:jc w:val="center"/>
            </w:pPr>
          </w:p>
          <w:p w:rsidR="006C7CB7" w:rsidRDefault="00A820CA" w:rsidP="00021332">
            <w:pPr>
              <w:jc w:val="center"/>
            </w:pPr>
            <w:r>
              <w:t xml:space="preserve">1/4 </w:t>
            </w:r>
          </w:p>
          <w:p w:rsidR="006C7CB7" w:rsidRDefault="006C7CB7" w:rsidP="00021332">
            <w:pPr>
              <w:jc w:val="center"/>
            </w:pPr>
            <w:r>
              <w:t>3/8</w:t>
            </w:r>
          </w:p>
          <w:p w:rsidR="006C7CB7" w:rsidRDefault="00A820CA" w:rsidP="00021332">
            <w:pPr>
              <w:jc w:val="center"/>
            </w:pPr>
            <w:r>
              <w:t xml:space="preserve">1/2 </w:t>
            </w:r>
          </w:p>
          <w:p w:rsidR="006C7CB7" w:rsidRDefault="00A820CA" w:rsidP="00021332">
            <w:pPr>
              <w:jc w:val="center"/>
            </w:pPr>
            <w:r>
              <w:t>3/4</w:t>
            </w:r>
          </w:p>
          <w:p w:rsidR="006C7CB7" w:rsidRDefault="006C7CB7" w:rsidP="00021332">
            <w:pPr>
              <w:jc w:val="center"/>
            </w:pPr>
            <w:r>
              <w:t>1</w:t>
            </w:r>
          </w:p>
          <w:p w:rsidR="006C7CB7" w:rsidRDefault="006C7CB7" w:rsidP="00021332">
            <w:pPr>
              <w:jc w:val="center"/>
            </w:pPr>
            <w:r>
              <w:t>1 ¼</w:t>
            </w:r>
          </w:p>
          <w:p w:rsidR="006C7CB7" w:rsidRDefault="006C7CB7" w:rsidP="00021332">
            <w:pPr>
              <w:jc w:val="center"/>
            </w:pPr>
            <w:r>
              <w:t>1 ½</w:t>
            </w:r>
          </w:p>
          <w:p w:rsidR="0019469D" w:rsidRDefault="006C7CB7" w:rsidP="00A820CA">
            <w:pPr>
              <w:jc w:val="center"/>
            </w:pPr>
            <w:r>
              <w:t>2</w:t>
            </w:r>
          </w:p>
          <w:p w:rsidR="0019469D" w:rsidRDefault="0019469D" w:rsidP="001E6DF8">
            <w:pPr>
              <w:jc w:val="center"/>
            </w:pPr>
          </w:p>
          <w:p w:rsidR="00A820CA" w:rsidRDefault="00A820CA" w:rsidP="001E6DF8">
            <w:pPr>
              <w:jc w:val="center"/>
            </w:pPr>
          </w:p>
        </w:tc>
        <w:tc>
          <w:tcPr>
            <w:tcW w:w="2663" w:type="dxa"/>
          </w:tcPr>
          <w:p w:rsidR="0019469D" w:rsidRDefault="0019469D" w:rsidP="001E6DF8">
            <w:pPr>
              <w:jc w:val="center"/>
            </w:pPr>
          </w:p>
          <w:p w:rsidR="001E6DF8" w:rsidRDefault="00655FAC" w:rsidP="001E6DF8">
            <w:pPr>
              <w:jc w:val="center"/>
            </w:pPr>
            <w:r>
              <w:t>0.25</w:t>
            </w:r>
          </w:p>
          <w:p w:rsidR="00BB4A4E" w:rsidRDefault="00655FAC" w:rsidP="001E6DF8">
            <w:pPr>
              <w:jc w:val="center"/>
            </w:pPr>
            <w:r>
              <w:t>0.50</w:t>
            </w:r>
          </w:p>
          <w:p w:rsidR="00BB4A4E" w:rsidRDefault="00655FAC" w:rsidP="001E6DF8">
            <w:pPr>
              <w:jc w:val="center"/>
            </w:pPr>
            <w:r>
              <w:t>0.75</w:t>
            </w:r>
          </w:p>
          <w:p w:rsidR="00BB4A4E" w:rsidRDefault="00655FAC" w:rsidP="001E6DF8">
            <w:pPr>
              <w:jc w:val="center"/>
            </w:pPr>
            <w:r>
              <w:t>1.25</w:t>
            </w:r>
          </w:p>
          <w:p w:rsidR="00BB4A4E" w:rsidRDefault="00655FAC" w:rsidP="001E6DF8">
            <w:pPr>
              <w:jc w:val="center"/>
            </w:pPr>
            <w:r>
              <w:t>2.25</w:t>
            </w:r>
          </w:p>
          <w:p w:rsidR="00BB4A4E" w:rsidRDefault="00655FAC" w:rsidP="001E6DF8">
            <w:pPr>
              <w:jc w:val="center"/>
            </w:pPr>
            <w:r>
              <w:t>3.25</w:t>
            </w:r>
          </w:p>
          <w:p w:rsidR="00BB4A4E" w:rsidRDefault="00655FAC" w:rsidP="001E6DF8">
            <w:pPr>
              <w:jc w:val="center"/>
            </w:pPr>
            <w:r>
              <w:t>5.00</w:t>
            </w:r>
          </w:p>
          <w:p w:rsidR="00BB4A4E" w:rsidRDefault="00655FAC" w:rsidP="001E6DF8">
            <w:pPr>
              <w:jc w:val="center"/>
            </w:pPr>
            <w:r>
              <w:t>9.00</w:t>
            </w:r>
          </w:p>
        </w:tc>
      </w:tr>
      <w:tr w:rsidR="006C7CB7" w:rsidTr="00021332">
        <w:trPr>
          <w:trHeight w:val="147"/>
        </w:trPr>
        <w:tc>
          <w:tcPr>
            <w:tcW w:w="3888" w:type="dxa"/>
          </w:tcPr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 w:rsidRPr="000206DC">
              <w:rPr>
                <w:b/>
              </w:rPr>
              <w:t>Round Stock – Tube</w:t>
            </w: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Pr="000206DC" w:rsidRDefault="006C7CB7" w:rsidP="00021332">
            <w:pPr>
              <w:jc w:val="center"/>
              <w:rPr>
                <w:b/>
              </w:rPr>
            </w:pPr>
            <w:r>
              <w:object w:dxaOrig="1350" w:dyaOrig="1215">
                <v:shape id="_x0000_i1028" type="#_x0000_t75" style="width:67.5pt;height:60.75pt" o:ole="">
                  <v:imagedata r:id="rId11" o:title=""/>
                </v:shape>
                <o:OLEObject Type="Embed" ProgID="PBrush" ShapeID="_x0000_i1028" DrawAspect="Content" ObjectID="_1521260224" r:id="rId12"/>
              </w:object>
            </w:r>
          </w:p>
        </w:tc>
        <w:tc>
          <w:tcPr>
            <w:tcW w:w="2557" w:type="dxa"/>
          </w:tcPr>
          <w:p w:rsidR="00A820CA" w:rsidRDefault="00A820CA" w:rsidP="00A820CA"/>
          <w:p w:rsidR="006C7CB7" w:rsidRDefault="00F91EF9" w:rsidP="00021332">
            <w:pPr>
              <w:jc w:val="center"/>
            </w:pPr>
            <w:r>
              <w:t>½</w:t>
            </w:r>
            <w:r w:rsidR="006C7CB7">
              <w:t xml:space="preserve"> x 16g</w:t>
            </w:r>
          </w:p>
          <w:p w:rsidR="006C7CB7" w:rsidRDefault="00F91EF9" w:rsidP="00021332">
            <w:pPr>
              <w:jc w:val="center"/>
            </w:pPr>
            <w:r>
              <w:t>¾</w:t>
            </w:r>
            <w:r w:rsidR="006C7CB7">
              <w:t xml:space="preserve"> x 14g</w:t>
            </w:r>
          </w:p>
          <w:p w:rsidR="006C7CB7" w:rsidRDefault="00F91EF9" w:rsidP="00021332">
            <w:pPr>
              <w:jc w:val="center"/>
            </w:pPr>
            <w:r>
              <w:t>¾</w:t>
            </w:r>
            <w:r w:rsidR="006C7CB7">
              <w:t xml:space="preserve"> x 11g</w:t>
            </w:r>
          </w:p>
          <w:p w:rsidR="006C7CB7" w:rsidRDefault="006C7CB7" w:rsidP="00021332">
            <w:pPr>
              <w:jc w:val="center"/>
            </w:pPr>
            <w:r>
              <w:t>1 x 14g</w:t>
            </w:r>
          </w:p>
          <w:p w:rsidR="006C7CB7" w:rsidRDefault="006C7CB7" w:rsidP="00021332">
            <w:pPr>
              <w:jc w:val="center"/>
            </w:pPr>
            <w:r>
              <w:t>1 x 11g</w:t>
            </w:r>
          </w:p>
          <w:p w:rsidR="006C7CB7" w:rsidRDefault="006C7CB7" w:rsidP="00021332">
            <w:pPr>
              <w:jc w:val="center"/>
            </w:pPr>
            <w:r>
              <w:t>1 ¼ x11g</w:t>
            </w:r>
          </w:p>
          <w:p w:rsidR="006C7CB7" w:rsidRDefault="006C7CB7" w:rsidP="00021332">
            <w:pPr>
              <w:jc w:val="center"/>
            </w:pPr>
            <w:r>
              <w:t>1 ½ x .095</w:t>
            </w:r>
          </w:p>
          <w:p w:rsidR="006C7CB7" w:rsidRDefault="006C7CB7" w:rsidP="00021332">
            <w:pPr>
              <w:jc w:val="center"/>
            </w:pPr>
            <w:r>
              <w:t>2 x 11g</w:t>
            </w:r>
          </w:p>
          <w:p w:rsidR="006C7CB7" w:rsidRDefault="006C7CB7" w:rsidP="00021332">
            <w:pPr>
              <w:jc w:val="center"/>
            </w:pPr>
            <w:r>
              <w:t>2 ½ x 1/8</w:t>
            </w:r>
          </w:p>
          <w:p w:rsidR="006C7CB7" w:rsidRDefault="006C7CB7" w:rsidP="001E6DF8">
            <w:pPr>
              <w:jc w:val="center"/>
            </w:pPr>
            <w:r>
              <w:t>3 x 1/8</w:t>
            </w:r>
          </w:p>
          <w:p w:rsidR="00EB39A2" w:rsidRDefault="00EB39A2" w:rsidP="00EB39A2"/>
        </w:tc>
        <w:tc>
          <w:tcPr>
            <w:tcW w:w="2663" w:type="dxa"/>
          </w:tcPr>
          <w:p w:rsidR="0019469D" w:rsidRDefault="0019469D" w:rsidP="001E6DF8">
            <w:pPr>
              <w:jc w:val="center"/>
            </w:pPr>
          </w:p>
          <w:p w:rsidR="00135ABB" w:rsidRDefault="00655FAC" w:rsidP="00EB39A2">
            <w:pPr>
              <w:jc w:val="center"/>
            </w:pPr>
            <w:r>
              <w:t>0.75</w:t>
            </w:r>
          </w:p>
          <w:p w:rsidR="00BB4A4E" w:rsidRDefault="00655FAC" w:rsidP="00EB39A2">
            <w:pPr>
              <w:jc w:val="center"/>
            </w:pPr>
            <w:r>
              <w:t>1.0</w:t>
            </w:r>
            <w:r w:rsidR="00BB4A4E">
              <w:t>0</w:t>
            </w:r>
          </w:p>
          <w:p w:rsidR="00BB4A4E" w:rsidRDefault="00655FAC" w:rsidP="00BB4A4E">
            <w:pPr>
              <w:jc w:val="center"/>
            </w:pPr>
            <w:r>
              <w:t>1.0</w:t>
            </w:r>
            <w:r w:rsidR="00BB4A4E">
              <w:t>0</w:t>
            </w:r>
          </w:p>
          <w:p w:rsidR="00BB4A4E" w:rsidRDefault="00655FAC" w:rsidP="00BB4A4E">
            <w:pPr>
              <w:jc w:val="center"/>
            </w:pPr>
            <w:r>
              <w:t>1.00</w:t>
            </w:r>
          </w:p>
          <w:p w:rsidR="00BB4A4E" w:rsidRDefault="00655FAC" w:rsidP="00BB4A4E">
            <w:pPr>
              <w:jc w:val="center"/>
            </w:pPr>
            <w:r>
              <w:t>1.0</w:t>
            </w:r>
            <w:r w:rsidR="00BB4A4E">
              <w:t>0</w:t>
            </w:r>
          </w:p>
          <w:p w:rsidR="00655FAC" w:rsidRDefault="00655FAC" w:rsidP="00655FAC">
            <w:pPr>
              <w:jc w:val="center"/>
            </w:pPr>
            <w:r>
              <w:t>1.50</w:t>
            </w:r>
          </w:p>
          <w:p w:rsidR="00BB4A4E" w:rsidRDefault="00655FAC" w:rsidP="00655FAC">
            <w:pPr>
              <w:jc w:val="center"/>
            </w:pPr>
            <w:r>
              <w:t>2.00</w:t>
            </w:r>
          </w:p>
          <w:p w:rsidR="00BB4A4E" w:rsidRDefault="00655FAC" w:rsidP="00BB4A4E">
            <w:pPr>
              <w:jc w:val="center"/>
            </w:pPr>
            <w:r>
              <w:t>2.75</w:t>
            </w:r>
          </w:p>
          <w:p w:rsidR="00EA7E79" w:rsidRDefault="00655FAC" w:rsidP="00BB4A4E">
            <w:pPr>
              <w:jc w:val="center"/>
            </w:pPr>
            <w:r>
              <w:t>3.25</w:t>
            </w:r>
          </w:p>
          <w:p w:rsidR="00EA7E79" w:rsidRDefault="00655FAC" w:rsidP="00BB4A4E">
            <w:pPr>
              <w:jc w:val="center"/>
            </w:pPr>
            <w:r>
              <w:t>4.25</w:t>
            </w:r>
          </w:p>
          <w:p w:rsidR="00EA7E79" w:rsidRDefault="00EA7E79" w:rsidP="00BB4A4E">
            <w:pPr>
              <w:jc w:val="center"/>
            </w:pPr>
          </w:p>
          <w:p w:rsidR="00EA7E79" w:rsidRDefault="00EA7E79" w:rsidP="00EA7E79"/>
        </w:tc>
      </w:tr>
      <w:tr w:rsidR="006C7CB7" w:rsidTr="00021332">
        <w:trPr>
          <w:trHeight w:val="147"/>
        </w:trPr>
        <w:tc>
          <w:tcPr>
            <w:tcW w:w="3888" w:type="dxa"/>
          </w:tcPr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 w:rsidRPr="000206DC">
              <w:rPr>
                <w:b/>
              </w:rPr>
              <w:t>Angle Iron</w:t>
            </w: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Pr="000206DC" w:rsidRDefault="006C7CB7" w:rsidP="00021332">
            <w:pPr>
              <w:jc w:val="center"/>
              <w:rPr>
                <w:b/>
              </w:rPr>
            </w:pPr>
            <w:r>
              <w:object w:dxaOrig="1470" w:dyaOrig="1230">
                <v:shape id="_x0000_i1029" type="#_x0000_t75" style="width:73.5pt;height:61.5pt" o:ole="">
                  <v:imagedata r:id="rId13" o:title=""/>
                </v:shape>
                <o:OLEObject Type="Embed" ProgID="PBrush" ShapeID="_x0000_i1029" DrawAspect="Content" ObjectID="_1521260225" r:id="rId14"/>
              </w:object>
            </w:r>
          </w:p>
        </w:tc>
        <w:tc>
          <w:tcPr>
            <w:tcW w:w="2557" w:type="dxa"/>
          </w:tcPr>
          <w:p w:rsidR="00055338" w:rsidRDefault="00055338" w:rsidP="00021332">
            <w:pPr>
              <w:jc w:val="center"/>
            </w:pPr>
          </w:p>
          <w:p w:rsidR="006C7CB7" w:rsidRDefault="00A820CA" w:rsidP="00021332">
            <w:pPr>
              <w:jc w:val="center"/>
            </w:pPr>
            <w:r>
              <w:t>1/2</w:t>
            </w:r>
            <w:r w:rsidR="006C7CB7">
              <w:t xml:space="preserve"> x </w:t>
            </w:r>
            <w:r>
              <w:t>1/2</w:t>
            </w:r>
            <w:r w:rsidR="006C7CB7">
              <w:t xml:space="preserve"> x 1/8</w:t>
            </w:r>
          </w:p>
          <w:p w:rsidR="006C7CB7" w:rsidRDefault="00A820CA" w:rsidP="00021332">
            <w:pPr>
              <w:jc w:val="center"/>
            </w:pPr>
            <w:r>
              <w:t>1/2 x 1/2</w:t>
            </w:r>
            <w:r w:rsidR="006C7CB7">
              <w:t xml:space="preserve"> x 1/8</w:t>
            </w:r>
          </w:p>
          <w:p w:rsidR="006C7CB7" w:rsidRDefault="00A820CA" w:rsidP="00021332">
            <w:pPr>
              <w:jc w:val="center"/>
            </w:pPr>
            <w:r>
              <w:t>3/4</w:t>
            </w:r>
            <w:r w:rsidR="006C7CB7">
              <w:t xml:space="preserve"> x </w:t>
            </w:r>
            <w:r>
              <w:t>3/4</w:t>
            </w:r>
            <w:r w:rsidR="006C7CB7">
              <w:t xml:space="preserve"> x 1/8</w:t>
            </w:r>
          </w:p>
          <w:p w:rsidR="006C7CB7" w:rsidRDefault="006C7CB7" w:rsidP="00021332">
            <w:pPr>
              <w:jc w:val="center"/>
            </w:pPr>
            <w:r>
              <w:t>1 x 1 x 1/8</w:t>
            </w:r>
          </w:p>
          <w:p w:rsidR="00B25DE8" w:rsidRDefault="00B25DE8" w:rsidP="00021332">
            <w:pPr>
              <w:jc w:val="center"/>
            </w:pPr>
            <w:r>
              <w:t>1x1x3/16</w:t>
            </w:r>
          </w:p>
          <w:p w:rsidR="006C7CB7" w:rsidRDefault="006C7CB7" w:rsidP="00021332">
            <w:pPr>
              <w:jc w:val="center"/>
            </w:pPr>
            <w:r>
              <w:t>1.25 x 1.25 x 1/8</w:t>
            </w:r>
          </w:p>
          <w:p w:rsidR="006C7CB7" w:rsidRDefault="006C7CB7" w:rsidP="00021332">
            <w:pPr>
              <w:jc w:val="center"/>
            </w:pPr>
            <w:r>
              <w:t>1.5 x 1.5 x 1/8</w:t>
            </w:r>
          </w:p>
          <w:p w:rsidR="006C7CB7" w:rsidRDefault="006C7CB7" w:rsidP="00021332">
            <w:pPr>
              <w:jc w:val="center"/>
            </w:pPr>
            <w:r>
              <w:t>2 x 2 x 1/8</w:t>
            </w:r>
          </w:p>
          <w:p w:rsidR="006C7CB7" w:rsidRDefault="006C7CB7" w:rsidP="00F91EF9">
            <w:pPr>
              <w:jc w:val="center"/>
            </w:pPr>
            <w:r>
              <w:t>2 x 2 x 3/16</w:t>
            </w:r>
          </w:p>
          <w:p w:rsidR="006C7CB7" w:rsidRDefault="006C7CB7" w:rsidP="00021332">
            <w:pPr>
              <w:jc w:val="center"/>
            </w:pPr>
            <w:r>
              <w:t>3 x 3 x ¼</w:t>
            </w:r>
          </w:p>
          <w:p w:rsidR="006C7CB7" w:rsidRDefault="006C7CB7" w:rsidP="006C7CB7">
            <w:pPr>
              <w:jc w:val="center"/>
            </w:pPr>
            <w:r>
              <w:t>4 x 4 x ¼</w:t>
            </w:r>
          </w:p>
        </w:tc>
        <w:tc>
          <w:tcPr>
            <w:tcW w:w="2663" w:type="dxa"/>
          </w:tcPr>
          <w:p w:rsidR="00055338" w:rsidRDefault="00055338" w:rsidP="00EB39A2">
            <w:pPr>
              <w:jc w:val="center"/>
            </w:pPr>
          </w:p>
          <w:p w:rsidR="00F91EF9" w:rsidRDefault="00655FAC" w:rsidP="00EB39A2">
            <w:pPr>
              <w:jc w:val="center"/>
            </w:pPr>
            <w:r>
              <w:t>0.75</w:t>
            </w:r>
          </w:p>
          <w:p w:rsidR="00EA7E79" w:rsidRDefault="00655FAC" w:rsidP="00EB39A2">
            <w:pPr>
              <w:jc w:val="center"/>
            </w:pPr>
            <w:r>
              <w:t>0.75</w:t>
            </w:r>
          </w:p>
          <w:p w:rsidR="00EA7E79" w:rsidRDefault="00655FAC" w:rsidP="00EB39A2">
            <w:pPr>
              <w:jc w:val="center"/>
            </w:pPr>
            <w:r>
              <w:t>0.75</w:t>
            </w:r>
          </w:p>
          <w:p w:rsidR="00EA7E79" w:rsidRDefault="00655FAC" w:rsidP="00EB39A2">
            <w:pPr>
              <w:jc w:val="center"/>
            </w:pPr>
            <w:r>
              <w:t>0.75</w:t>
            </w:r>
          </w:p>
          <w:p w:rsidR="00EA7E79" w:rsidRDefault="00655FAC" w:rsidP="00655FAC">
            <w:pPr>
              <w:jc w:val="center"/>
            </w:pPr>
            <w:r>
              <w:t>1.00</w:t>
            </w:r>
          </w:p>
          <w:p w:rsidR="00EA7E79" w:rsidRDefault="00655FAC" w:rsidP="00EB39A2">
            <w:pPr>
              <w:jc w:val="center"/>
            </w:pPr>
            <w:r>
              <w:t>1.00</w:t>
            </w:r>
          </w:p>
          <w:p w:rsidR="00EA7E79" w:rsidRDefault="00655FAC" w:rsidP="00EB39A2">
            <w:pPr>
              <w:jc w:val="center"/>
            </w:pPr>
            <w:r>
              <w:t>1.00</w:t>
            </w:r>
          </w:p>
          <w:p w:rsidR="00EA7E79" w:rsidRDefault="00655FAC" w:rsidP="00EB39A2">
            <w:pPr>
              <w:jc w:val="center"/>
            </w:pPr>
            <w:r>
              <w:t>1.25</w:t>
            </w:r>
          </w:p>
          <w:p w:rsidR="00EA7E79" w:rsidRDefault="00655FAC" w:rsidP="00EB39A2">
            <w:pPr>
              <w:jc w:val="center"/>
            </w:pPr>
            <w:r>
              <w:t>1.75</w:t>
            </w:r>
          </w:p>
          <w:p w:rsidR="00EA7E79" w:rsidRDefault="00655FAC" w:rsidP="00EB39A2">
            <w:pPr>
              <w:jc w:val="center"/>
            </w:pPr>
            <w:r>
              <w:t>3.50</w:t>
            </w:r>
          </w:p>
          <w:p w:rsidR="00EA7E79" w:rsidRDefault="00655FAC" w:rsidP="00EB39A2">
            <w:pPr>
              <w:jc w:val="center"/>
            </w:pPr>
            <w:r>
              <w:t>4.75</w:t>
            </w:r>
          </w:p>
          <w:p w:rsidR="00EA7E79" w:rsidRDefault="00EA7E79" w:rsidP="00EB39A2">
            <w:pPr>
              <w:jc w:val="center"/>
            </w:pPr>
          </w:p>
        </w:tc>
      </w:tr>
      <w:tr w:rsidR="006C7CB7" w:rsidTr="00021332">
        <w:trPr>
          <w:trHeight w:val="276"/>
        </w:trPr>
        <w:tc>
          <w:tcPr>
            <w:tcW w:w="3888" w:type="dxa"/>
          </w:tcPr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 w:rsidRPr="006338F5">
              <w:rPr>
                <w:b/>
              </w:rPr>
              <w:t>Channel Iron</w:t>
            </w: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>
              <w:object w:dxaOrig="2025" w:dyaOrig="1125">
                <v:shape id="_x0000_i1030" type="#_x0000_t75" style="width:83.25pt;height:46.5pt" o:ole="">
                  <v:imagedata r:id="rId15" o:title=""/>
                </v:shape>
                <o:OLEObject Type="Embed" ProgID="PBrush" ShapeID="_x0000_i1030" DrawAspect="Content" ObjectID="_1521260226" r:id="rId16"/>
              </w:object>
            </w:r>
          </w:p>
          <w:p w:rsidR="006C7CB7" w:rsidRPr="006338F5" w:rsidRDefault="006C7CB7" w:rsidP="00021332">
            <w:pPr>
              <w:jc w:val="center"/>
              <w:rPr>
                <w:b/>
              </w:rPr>
            </w:pPr>
          </w:p>
        </w:tc>
        <w:tc>
          <w:tcPr>
            <w:tcW w:w="2557" w:type="dxa"/>
          </w:tcPr>
          <w:p w:rsidR="0019469D" w:rsidRDefault="0019469D" w:rsidP="0019469D"/>
          <w:p w:rsidR="00F91EF9" w:rsidRDefault="006C7CB7" w:rsidP="00F91EF9">
            <w:pPr>
              <w:jc w:val="center"/>
            </w:pPr>
            <w:r>
              <w:t>1</w:t>
            </w:r>
            <w:r w:rsidR="00F91EF9">
              <w:t xml:space="preserve"> x 1/2 x 1/8 </w:t>
            </w:r>
          </w:p>
          <w:p w:rsidR="006C7CB7" w:rsidRDefault="006C7CB7" w:rsidP="00021332">
            <w:pPr>
              <w:jc w:val="center"/>
            </w:pPr>
            <w:r>
              <w:t>2</w:t>
            </w:r>
            <w:r w:rsidR="00F91EF9">
              <w:t xml:space="preserve"> x 9/16 x 3/16 </w:t>
            </w:r>
          </w:p>
          <w:p w:rsidR="00F91EF9" w:rsidRDefault="00F91EF9" w:rsidP="00021332">
            <w:pPr>
              <w:jc w:val="center"/>
            </w:pPr>
            <w:r>
              <w:t xml:space="preserve">2 x 1 x 1/8 </w:t>
            </w:r>
          </w:p>
          <w:p w:rsidR="00F91EF9" w:rsidRDefault="00F91EF9" w:rsidP="00021332">
            <w:pPr>
              <w:jc w:val="center"/>
            </w:pPr>
            <w:r>
              <w:t>2 x 1 x 3/16</w:t>
            </w:r>
          </w:p>
          <w:p w:rsidR="006C7CB7" w:rsidRDefault="006C7CB7" w:rsidP="00021332">
            <w:pPr>
              <w:jc w:val="center"/>
            </w:pPr>
            <w:r>
              <w:t>3</w:t>
            </w:r>
            <w:r w:rsidR="00F91EF9">
              <w:t xml:space="preserve"> </w:t>
            </w:r>
          </w:p>
          <w:p w:rsidR="006C7CB7" w:rsidRDefault="006C7CB7" w:rsidP="00021332">
            <w:pPr>
              <w:jc w:val="center"/>
            </w:pPr>
            <w:r>
              <w:t>4</w:t>
            </w:r>
          </w:p>
          <w:p w:rsidR="006C7CB7" w:rsidRDefault="006C7CB7" w:rsidP="00021332">
            <w:pPr>
              <w:jc w:val="center"/>
            </w:pPr>
            <w:r>
              <w:t>5</w:t>
            </w:r>
          </w:p>
          <w:p w:rsidR="006C7CB7" w:rsidRDefault="006C7CB7" w:rsidP="006C7CB7">
            <w:pPr>
              <w:jc w:val="center"/>
            </w:pPr>
            <w:r>
              <w:t>6</w:t>
            </w:r>
          </w:p>
        </w:tc>
        <w:tc>
          <w:tcPr>
            <w:tcW w:w="2663" w:type="dxa"/>
          </w:tcPr>
          <w:p w:rsidR="0019469D" w:rsidRDefault="0019469D" w:rsidP="0019469D"/>
          <w:p w:rsidR="00EB39A2" w:rsidRDefault="00655FAC" w:rsidP="00380799">
            <w:pPr>
              <w:jc w:val="center"/>
            </w:pPr>
            <w:r>
              <w:t>0.75</w:t>
            </w:r>
          </w:p>
          <w:p w:rsidR="00EA7E79" w:rsidRDefault="00EA7E79" w:rsidP="00380799">
            <w:pPr>
              <w:jc w:val="center"/>
            </w:pPr>
            <w:r>
              <w:t>1.75</w:t>
            </w:r>
          </w:p>
          <w:p w:rsidR="00EA7E79" w:rsidRDefault="00655FAC" w:rsidP="00380799">
            <w:pPr>
              <w:jc w:val="center"/>
            </w:pPr>
            <w:r>
              <w:t>1.50</w:t>
            </w:r>
          </w:p>
          <w:p w:rsidR="00EA7E79" w:rsidRDefault="00655FAC" w:rsidP="00380799">
            <w:pPr>
              <w:jc w:val="center"/>
            </w:pPr>
            <w:r>
              <w:t>2.25</w:t>
            </w:r>
          </w:p>
          <w:p w:rsidR="00EB39A2" w:rsidRDefault="00655FAC" w:rsidP="00380799">
            <w:pPr>
              <w:jc w:val="center"/>
            </w:pPr>
            <w:r>
              <w:t>2.75</w:t>
            </w:r>
          </w:p>
          <w:p w:rsidR="00EA7E79" w:rsidRDefault="00655FAC" w:rsidP="00380799">
            <w:pPr>
              <w:jc w:val="center"/>
            </w:pPr>
            <w:r>
              <w:t>3.50</w:t>
            </w:r>
          </w:p>
          <w:p w:rsidR="00EA7E79" w:rsidRDefault="00655FAC" w:rsidP="00380799">
            <w:pPr>
              <w:jc w:val="center"/>
            </w:pPr>
            <w:r>
              <w:t>4.25</w:t>
            </w:r>
          </w:p>
          <w:p w:rsidR="0019469D" w:rsidRDefault="00655FAC" w:rsidP="00EA7E79">
            <w:pPr>
              <w:jc w:val="center"/>
            </w:pPr>
            <w:r>
              <w:t>5.50</w:t>
            </w:r>
            <w:r w:rsidR="0019469D">
              <w:br/>
            </w:r>
          </w:p>
        </w:tc>
      </w:tr>
      <w:tr w:rsidR="006C7CB7" w:rsidTr="00380799">
        <w:trPr>
          <w:trHeight w:val="3680"/>
        </w:trPr>
        <w:tc>
          <w:tcPr>
            <w:tcW w:w="3888" w:type="dxa"/>
          </w:tcPr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>
              <w:rPr>
                <w:b/>
              </w:rPr>
              <w:t>Flat Bar</w:t>
            </w: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rPr>
                <w:b/>
              </w:rPr>
            </w:pPr>
          </w:p>
          <w:p w:rsidR="006C7CB7" w:rsidRPr="006338F5" w:rsidRDefault="006C7CB7" w:rsidP="00021332">
            <w:pPr>
              <w:jc w:val="center"/>
              <w:rPr>
                <w:b/>
              </w:rPr>
            </w:pPr>
            <w:r>
              <w:object w:dxaOrig="1680" w:dyaOrig="375">
                <v:shape id="_x0000_i1031" type="#_x0000_t75" style="width:84pt;height:18.75pt" o:ole="">
                  <v:imagedata r:id="rId17" o:title=""/>
                </v:shape>
                <o:OLEObject Type="Embed" ProgID="PBrush" ShapeID="_x0000_i1031" DrawAspect="Content" ObjectID="_1521260227" r:id="rId18"/>
              </w:object>
            </w:r>
          </w:p>
        </w:tc>
        <w:tc>
          <w:tcPr>
            <w:tcW w:w="2557" w:type="dxa"/>
          </w:tcPr>
          <w:p w:rsidR="0019469D" w:rsidRDefault="0019469D" w:rsidP="0019469D"/>
          <w:p w:rsidR="006C7CB7" w:rsidRDefault="006C7CB7" w:rsidP="00021332">
            <w:pPr>
              <w:jc w:val="center"/>
            </w:pPr>
            <w:r>
              <w:t>1/2 x 1/8</w:t>
            </w:r>
          </w:p>
          <w:p w:rsidR="006C7CB7" w:rsidRDefault="006C7CB7" w:rsidP="00021332">
            <w:pPr>
              <w:jc w:val="center"/>
            </w:pPr>
            <w:r>
              <w:t>1/2 x 1/4</w:t>
            </w:r>
          </w:p>
          <w:p w:rsidR="006C7CB7" w:rsidRDefault="006C7CB7" w:rsidP="00021332">
            <w:pPr>
              <w:jc w:val="center"/>
            </w:pPr>
            <w:r>
              <w:t>1 x 1/8</w:t>
            </w:r>
          </w:p>
          <w:p w:rsidR="000E2460" w:rsidRDefault="000E2460" w:rsidP="00021332">
            <w:pPr>
              <w:jc w:val="center"/>
            </w:pPr>
            <w:r>
              <w:t>1x3/16</w:t>
            </w:r>
          </w:p>
          <w:p w:rsidR="006C7CB7" w:rsidRDefault="006C7CB7" w:rsidP="00021332">
            <w:pPr>
              <w:jc w:val="center"/>
            </w:pPr>
            <w:r>
              <w:t>1 x 1/4</w:t>
            </w:r>
          </w:p>
          <w:p w:rsidR="006C7CB7" w:rsidRDefault="006C7CB7" w:rsidP="00021332">
            <w:pPr>
              <w:jc w:val="center"/>
            </w:pPr>
            <w:r>
              <w:t>1.5 x 1/8</w:t>
            </w:r>
          </w:p>
          <w:p w:rsidR="006C7CB7" w:rsidRDefault="006C7CB7" w:rsidP="00021332">
            <w:pPr>
              <w:jc w:val="center"/>
            </w:pPr>
            <w:r>
              <w:t>1.5 x 1/4</w:t>
            </w:r>
          </w:p>
          <w:p w:rsidR="006C7CB7" w:rsidRDefault="006C7CB7" w:rsidP="00021332">
            <w:pPr>
              <w:jc w:val="center"/>
            </w:pPr>
            <w:r>
              <w:t>2 x 1/8</w:t>
            </w:r>
          </w:p>
          <w:p w:rsidR="006C7CB7" w:rsidRDefault="006C7CB7" w:rsidP="00021332">
            <w:pPr>
              <w:jc w:val="center"/>
            </w:pPr>
            <w:r>
              <w:t>2 x 1/4</w:t>
            </w:r>
          </w:p>
          <w:p w:rsidR="006C7CB7" w:rsidRDefault="006C7CB7" w:rsidP="00021332">
            <w:pPr>
              <w:jc w:val="center"/>
            </w:pPr>
            <w:r>
              <w:t>3 x 1/8</w:t>
            </w:r>
          </w:p>
          <w:p w:rsidR="006C7CB7" w:rsidRDefault="006C7CB7" w:rsidP="00021332">
            <w:pPr>
              <w:jc w:val="center"/>
            </w:pPr>
            <w:r>
              <w:t>3 x 1/4</w:t>
            </w:r>
          </w:p>
          <w:p w:rsidR="006C7CB7" w:rsidRDefault="0019469D" w:rsidP="0019469D">
            <w:pPr>
              <w:jc w:val="center"/>
            </w:pPr>
            <w:r>
              <w:t>4 x 1/8</w:t>
            </w:r>
          </w:p>
        </w:tc>
        <w:tc>
          <w:tcPr>
            <w:tcW w:w="2663" w:type="dxa"/>
          </w:tcPr>
          <w:p w:rsidR="0019469D" w:rsidRDefault="0019469D" w:rsidP="0019469D"/>
          <w:p w:rsidR="0019469D" w:rsidRDefault="00655FAC" w:rsidP="00EB39A2">
            <w:pPr>
              <w:jc w:val="center"/>
            </w:pPr>
            <w:r>
              <w:t>0.25</w:t>
            </w:r>
          </w:p>
          <w:p w:rsidR="00EA7E79" w:rsidRDefault="00655FAC" w:rsidP="00EB39A2">
            <w:pPr>
              <w:jc w:val="center"/>
            </w:pPr>
            <w:r>
              <w:t>0.50</w:t>
            </w:r>
          </w:p>
          <w:p w:rsidR="00EA7E79" w:rsidRDefault="00655FAC" w:rsidP="00EB39A2">
            <w:pPr>
              <w:jc w:val="center"/>
            </w:pPr>
            <w:r>
              <w:t>0.50</w:t>
            </w:r>
          </w:p>
          <w:p w:rsidR="00EA7E79" w:rsidRDefault="00655FAC" w:rsidP="00EB39A2">
            <w:pPr>
              <w:jc w:val="center"/>
            </w:pPr>
            <w:r>
              <w:t>0.50</w:t>
            </w:r>
          </w:p>
          <w:p w:rsidR="00EA7E79" w:rsidRDefault="00655FAC" w:rsidP="00EB39A2">
            <w:pPr>
              <w:jc w:val="center"/>
            </w:pPr>
            <w:r>
              <w:t>0.75</w:t>
            </w:r>
          </w:p>
          <w:p w:rsidR="00EA7E79" w:rsidRDefault="00655FAC" w:rsidP="00EB39A2">
            <w:pPr>
              <w:jc w:val="center"/>
            </w:pPr>
            <w:r>
              <w:t>0.50</w:t>
            </w:r>
          </w:p>
          <w:p w:rsidR="00EA7E79" w:rsidRDefault="00655FAC" w:rsidP="00EB39A2">
            <w:pPr>
              <w:jc w:val="center"/>
            </w:pPr>
            <w:r>
              <w:t>1.00</w:t>
            </w:r>
          </w:p>
          <w:p w:rsidR="00EA7E79" w:rsidRDefault="00655FAC" w:rsidP="00EB39A2">
            <w:pPr>
              <w:jc w:val="center"/>
            </w:pPr>
            <w:r>
              <w:t>0.75</w:t>
            </w:r>
          </w:p>
          <w:p w:rsidR="00EA7E79" w:rsidRDefault="00655FAC" w:rsidP="00EB39A2">
            <w:pPr>
              <w:jc w:val="center"/>
            </w:pPr>
            <w:r>
              <w:t>1.25</w:t>
            </w:r>
          </w:p>
          <w:p w:rsidR="0052657E" w:rsidRDefault="00655FAC" w:rsidP="00EB39A2">
            <w:pPr>
              <w:jc w:val="center"/>
            </w:pPr>
            <w:r>
              <w:t>1.00</w:t>
            </w:r>
          </w:p>
          <w:p w:rsidR="0052657E" w:rsidRDefault="00655FAC" w:rsidP="00EB39A2">
            <w:pPr>
              <w:jc w:val="center"/>
            </w:pPr>
            <w:r>
              <w:t>2.00</w:t>
            </w:r>
          </w:p>
          <w:p w:rsidR="0052657E" w:rsidRDefault="00655FAC" w:rsidP="00EB39A2">
            <w:pPr>
              <w:jc w:val="center"/>
            </w:pPr>
            <w:r>
              <w:t>1.25</w:t>
            </w:r>
          </w:p>
        </w:tc>
      </w:tr>
      <w:tr w:rsidR="006C7CB7" w:rsidTr="00021332">
        <w:trPr>
          <w:trHeight w:val="291"/>
        </w:trPr>
        <w:tc>
          <w:tcPr>
            <w:tcW w:w="3888" w:type="dxa"/>
          </w:tcPr>
          <w:p w:rsidR="006C7CB7" w:rsidRDefault="006C7CB7" w:rsidP="00021332">
            <w:pPr>
              <w:jc w:val="center"/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>
              <w:rPr>
                <w:b/>
              </w:rPr>
              <w:t xml:space="preserve">Sheet &amp; </w:t>
            </w:r>
            <w:r w:rsidRPr="002461F9">
              <w:rPr>
                <w:b/>
              </w:rPr>
              <w:t>Plate Steel</w:t>
            </w:r>
          </w:p>
          <w:p w:rsidR="006C7CB7" w:rsidRDefault="006C7CB7" w:rsidP="00021332">
            <w:pPr>
              <w:jc w:val="center"/>
            </w:pPr>
          </w:p>
          <w:p w:rsidR="006C7CB7" w:rsidRDefault="006C7CB7" w:rsidP="00021332">
            <w:pPr>
              <w:jc w:val="center"/>
            </w:pPr>
            <w:r>
              <w:object w:dxaOrig="2370" w:dyaOrig="945">
                <v:shape id="_x0000_i1032" type="#_x0000_t75" style="width:118.5pt;height:47.25pt" o:ole="">
                  <v:imagedata r:id="rId19" o:title=""/>
                </v:shape>
                <o:OLEObject Type="Embed" ProgID="PBrush" ShapeID="_x0000_i1032" DrawAspect="Content" ObjectID="_1521260228" r:id="rId20"/>
              </w:object>
            </w:r>
          </w:p>
          <w:p w:rsidR="006C7CB7" w:rsidRDefault="006C7CB7" w:rsidP="00021332">
            <w:pPr>
              <w:jc w:val="center"/>
            </w:pPr>
          </w:p>
          <w:p w:rsidR="006C7CB7" w:rsidRPr="0007287C" w:rsidRDefault="006C7CB7" w:rsidP="00021332">
            <w:pPr>
              <w:jc w:val="center"/>
              <w:rPr>
                <w:i/>
              </w:rPr>
            </w:pPr>
            <w:r w:rsidRPr="007F0776">
              <w:rPr>
                <w:i/>
              </w:rPr>
              <w:t xml:space="preserve">Sold by square foot </w:t>
            </w:r>
          </w:p>
        </w:tc>
        <w:tc>
          <w:tcPr>
            <w:tcW w:w="2557" w:type="dxa"/>
          </w:tcPr>
          <w:p w:rsidR="00380799" w:rsidRDefault="00380799" w:rsidP="00021332">
            <w:pPr>
              <w:jc w:val="center"/>
            </w:pPr>
          </w:p>
          <w:p w:rsidR="006C7CB7" w:rsidRDefault="006C7CB7" w:rsidP="00021332">
            <w:pPr>
              <w:jc w:val="center"/>
            </w:pPr>
            <w:r>
              <w:t>20g</w:t>
            </w:r>
          </w:p>
          <w:p w:rsidR="006C7CB7" w:rsidRDefault="006C7CB7" w:rsidP="00021332">
            <w:pPr>
              <w:jc w:val="center"/>
            </w:pPr>
            <w:r>
              <w:t>16g</w:t>
            </w:r>
          </w:p>
          <w:p w:rsidR="006C7CB7" w:rsidRDefault="006C7CB7" w:rsidP="00021332">
            <w:pPr>
              <w:jc w:val="center"/>
            </w:pPr>
            <w:r>
              <w:t>14g</w:t>
            </w:r>
          </w:p>
          <w:p w:rsidR="006C7CB7" w:rsidRDefault="006C7CB7" w:rsidP="0019469D">
            <w:pPr>
              <w:jc w:val="center"/>
            </w:pPr>
            <w:r>
              <w:t>11g</w:t>
            </w:r>
          </w:p>
          <w:p w:rsidR="006C7CB7" w:rsidRDefault="006C7CB7" w:rsidP="00021332">
            <w:pPr>
              <w:jc w:val="center"/>
            </w:pPr>
            <w:r>
              <w:t>3/16</w:t>
            </w:r>
          </w:p>
          <w:p w:rsidR="006C7CB7" w:rsidRDefault="00A820CA" w:rsidP="00021332">
            <w:pPr>
              <w:jc w:val="center"/>
            </w:pPr>
            <w:r>
              <w:t>1/4</w:t>
            </w:r>
          </w:p>
          <w:p w:rsidR="00135ABB" w:rsidRDefault="00135ABB" w:rsidP="0019469D"/>
        </w:tc>
        <w:tc>
          <w:tcPr>
            <w:tcW w:w="2663" w:type="dxa"/>
          </w:tcPr>
          <w:p w:rsidR="00380799" w:rsidRDefault="00380799" w:rsidP="0019469D">
            <w:pPr>
              <w:jc w:val="center"/>
            </w:pPr>
          </w:p>
          <w:p w:rsidR="0019469D" w:rsidRDefault="00A1728A" w:rsidP="0019469D">
            <w:pPr>
              <w:jc w:val="center"/>
            </w:pPr>
            <w:r>
              <w:t>1.25</w:t>
            </w:r>
          </w:p>
          <w:p w:rsidR="0052657E" w:rsidRDefault="0052657E" w:rsidP="0019469D">
            <w:pPr>
              <w:jc w:val="center"/>
            </w:pPr>
            <w:r>
              <w:t>1.75</w:t>
            </w:r>
          </w:p>
          <w:p w:rsidR="0052657E" w:rsidRDefault="00A1728A" w:rsidP="0019469D">
            <w:pPr>
              <w:jc w:val="center"/>
            </w:pPr>
            <w:r>
              <w:t>2.25</w:t>
            </w:r>
          </w:p>
          <w:p w:rsidR="0052657E" w:rsidRDefault="00A1728A" w:rsidP="0019469D">
            <w:pPr>
              <w:jc w:val="center"/>
            </w:pPr>
            <w:r>
              <w:t>3.25</w:t>
            </w:r>
          </w:p>
          <w:p w:rsidR="0052657E" w:rsidRDefault="00A1728A" w:rsidP="0019469D">
            <w:pPr>
              <w:jc w:val="center"/>
            </w:pPr>
            <w:r>
              <w:t>5.00</w:t>
            </w:r>
          </w:p>
          <w:p w:rsidR="0052657E" w:rsidRDefault="00A1728A" w:rsidP="0019469D">
            <w:pPr>
              <w:jc w:val="center"/>
            </w:pPr>
            <w:r>
              <w:t>6.50</w:t>
            </w:r>
          </w:p>
        </w:tc>
      </w:tr>
      <w:tr w:rsidR="006C7CB7" w:rsidTr="00021332">
        <w:trPr>
          <w:trHeight w:val="276"/>
        </w:trPr>
        <w:tc>
          <w:tcPr>
            <w:tcW w:w="3888" w:type="dxa"/>
          </w:tcPr>
          <w:p w:rsidR="0019469D" w:rsidRDefault="0019469D" w:rsidP="0019469D">
            <w:pPr>
              <w:rPr>
                <w:b/>
              </w:rPr>
            </w:pPr>
          </w:p>
          <w:p w:rsidR="006C7CB7" w:rsidRDefault="006C7CB7" w:rsidP="00021332">
            <w:pPr>
              <w:jc w:val="center"/>
              <w:rPr>
                <w:b/>
              </w:rPr>
            </w:pPr>
            <w:r w:rsidRPr="00CB6A71">
              <w:rPr>
                <w:b/>
              </w:rPr>
              <w:t>Expanded Steel</w:t>
            </w:r>
            <w:r>
              <w:rPr>
                <w:b/>
              </w:rPr>
              <w:t xml:space="preserve"> (Grate)</w:t>
            </w:r>
          </w:p>
          <w:p w:rsidR="00380799" w:rsidRDefault="00380799" w:rsidP="00021332">
            <w:pPr>
              <w:jc w:val="center"/>
              <w:rPr>
                <w:b/>
              </w:rPr>
            </w:pPr>
            <w:r>
              <w:object w:dxaOrig="2385" w:dyaOrig="1095">
                <v:shape id="_x0000_i1033" type="#_x0000_t75" style="width:119.25pt;height:54.75pt" o:ole="">
                  <v:imagedata r:id="rId21" o:title=""/>
                </v:shape>
                <o:OLEObject Type="Embed" ProgID="PBrush" ShapeID="_x0000_i1033" DrawAspect="Content" ObjectID="_1521260229" r:id="rId22"/>
              </w:object>
            </w:r>
          </w:p>
          <w:p w:rsidR="006C7CB7" w:rsidRPr="007F0776" w:rsidRDefault="006C7CB7" w:rsidP="00021332">
            <w:pPr>
              <w:jc w:val="center"/>
              <w:rPr>
                <w:i/>
              </w:rPr>
            </w:pPr>
            <w:r>
              <w:rPr>
                <w:i/>
              </w:rPr>
              <w:t>Raised &amp; Non-</w:t>
            </w:r>
            <w:r w:rsidRPr="007F0776">
              <w:rPr>
                <w:i/>
              </w:rPr>
              <w:t>raised</w:t>
            </w:r>
          </w:p>
          <w:p w:rsidR="006C7CB7" w:rsidRDefault="006C7CB7" w:rsidP="00135ABB">
            <w:pPr>
              <w:jc w:val="center"/>
              <w:rPr>
                <w:i/>
              </w:rPr>
            </w:pPr>
            <w:r w:rsidRPr="007F0776">
              <w:rPr>
                <w:i/>
              </w:rPr>
              <w:t xml:space="preserve">Sold by square foot </w:t>
            </w:r>
          </w:p>
          <w:p w:rsidR="00135ABB" w:rsidRPr="00135ABB" w:rsidRDefault="00135ABB" w:rsidP="00135ABB">
            <w:pPr>
              <w:jc w:val="center"/>
              <w:rPr>
                <w:i/>
              </w:rPr>
            </w:pPr>
          </w:p>
        </w:tc>
        <w:tc>
          <w:tcPr>
            <w:tcW w:w="2557" w:type="dxa"/>
          </w:tcPr>
          <w:p w:rsidR="006C7CB7" w:rsidRDefault="006C7CB7" w:rsidP="00021332">
            <w:pPr>
              <w:jc w:val="center"/>
            </w:pPr>
          </w:p>
          <w:p w:rsidR="006C7CB7" w:rsidRDefault="006C7CB7" w:rsidP="00021332">
            <w:pPr>
              <w:jc w:val="center"/>
            </w:pPr>
            <w:r>
              <w:t>3/4” #9 (~3/4”x 1 ¾” )</w:t>
            </w:r>
            <w:r>
              <w:br/>
            </w:r>
          </w:p>
          <w:p w:rsidR="006C7CB7" w:rsidRDefault="006C7CB7" w:rsidP="00021332">
            <w:pPr>
              <w:jc w:val="center"/>
            </w:pPr>
            <w:r>
              <w:t>1/2” #13 (~1”x 1 ¼” )</w:t>
            </w:r>
          </w:p>
        </w:tc>
        <w:tc>
          <w:tcPr>
            <w:tcW w:w="2663" w:type="dxa"/>
          </w:tcPr>
          <w:p w:rsidR="006C7CB7" w:rsidRDefault="006C7CB7" w:rsidP="0019469D">
            <w:pPr>
              <w:jc w:val="center"/>
            </w:pPr>
          </w:p>
          <w:p w:rsidR="0019469D" w:rsidRDefault="00A1728A" w:rsidP="0019469D">
            <w:pPr>
              <w:jc w:val="center"/>
            </w:pPr>
            <w:r>
              <w:t>2.00</w:t>
            </w:r>
          </w:p>
          <w:p w:rsidR="0052657E" w:rsidRDefault="0052657E" w:rsidP="0019469D">
            <w:pPr>
              <w:jc w:val="center"/>
            </w:pPr>
          </w:p>
          <w:p w:rsidR="0052657E" w:rsidRDefault="00A1728A" w:rsidP="0019469D">
            <w:pPr>
              <w:jc w:val="center"/>
            </w:pPr>
            <w:r>
              <w:t>1.75</w:t>
            </w:r>
          </w:p>
        </w:tc>
      </w:tr>
    </w:tbl>
    <w:p w:rsidR="00852BE9" w:rsidRDefault="00852BE9" w:rsidP="000E2460"/>
    <w:sectPr w:rsidR="00852BE9" w:rsidSect="00135AB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B7"/>
    <w:rsid w:val="00055338"/>
    <w:rsid w:val="000E2460"/>
    <w:rsid w:val="00135ABB"/>
    <w:rsid w:val="001436F2"/>
    <w:rsid w:val="0019469D"/>
    <w:rsid w:val="001E6DF8"/>
    <w:rsid w:val="00380799"/>
    <w:rsid w:val="0052657E"/>
    <w:rsid w:val="00655FAC"/>
    <w:rsid w:val="006C7CB7"/>
    <w:rsid w:val="00807ACA"/>
    <w:rsid w:val="00852BE9"/>
    <w:rsid w:val="008A4D27"/>
    <w:rsid w:val="00A1728A"/>
    <w:rsid w:val="00A820CA"/>
    <w:rsid w:val="00B25DE8"/>
    <w:rsid w:val="00BB4A4E"/>
    <w:rsid w:val="00BD4A8C"/>
    <w:rsid w:val="00D47B8B"/>
    <w:rsid w:val="00DF2C44"/>
    <w:rsid w:val="00EA47CC"/>
    <w:rsid w:val="00EA7E79"/>
    <w:rsid w:val="00EB39A2"/>
    <w:rsid w:val="00EF0FE0"/>
    <w:rsid w:val="00F63303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Casper</dc:creator>
  <cp:lastModifiedBy>Justin Casper</cp:lastModifiedBy>
  <cp:revision>15</cp:revision>
  <cp:lastPrinted>2014-01-21T13:07:00Z</cp:lastPrinted>
  <dcterms:created xsi:type="dcterms:W3CDTF">2013-09-24T01:37:00Z</dcterms:created>
  <dcterms:modified xsi:type="dcterms:W3CDTF">2016-04-04T12:31:00Z</dcterms:modified>
</cp:coreProperties>
</file>